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392" w:type="dxa"/>
        <w:tblLook w:val="04A0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52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</w:t>
            </w:r>
            <w:r w:rsidR="006463A5">
              <w:rPr>
                <w:rFonts w:ascii="Times New Roman" w:hAnsi="Times New Roman"/>
                <w:sz w:val="18"/>
                <w:szCs w:val="18"/>
              </w:rPr>
              <w:t>№</w:t>
            </w:r>
            <w:r w:rsidR="00A37CEF">
              <w:rPr>
                <w:rFonts w:ascii="Times New Roman" w:hAnsi="Times New Roman"/>
                <w:sz w:val="18"/>
                <w:szCs w:val="18"/>
              </w:rPr>
              <w:t xml:space="preserve"> 22</w:t>
            </w:r>
            <w:r w:rsidR="006463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63A5" w:rsidRPr="004C3B59">
              <w:rPr>
                <w:rFonts w:ascii="Times New Roman" w:hAnsi="Times New Roman"/>
                <w:sz w:val="18"/>
                <w:szCs w:val="18"/>
              </w:rPr>
              <w:t>от</w:t>
            </w:r>
            <w:r w:rsidR="00A37CEF">
              <w:rPr>
                <w:rFonts w:ascii="Times New Roman" w:hAnsi="Times New Roman"/>
                <w:sz w:val="18"/>
                <w:szCs w:val="18"/>
              </w:rPr>
              <w:t xml:space="preserve"> 30.12.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20</w:t>
            </w:r>
            <w:r w:rsidR="000F23D2">
              <w:rPr>
                <w:rFonts w:ascii="Times New Roman" w:hAnsi="Times New Roman"/>
                <w:sz w:val="18"/>
                <w:szCs w:val="18"/>
              </w:rPr>
              <w:t>20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proofErr w:type="spellStart"/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Пестравскийна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</w:t>
            </w:r>
            <w:r w:rsidR="000F23D2">
              <w:rPr>
                <w:rFonts w:ascii="Times New Roman" w:hAnsi="Times New Roman"/>
                <w:sz w:val="18"/>
                <w:szCs w:val="18"/>
              </w:rPr>
              <w:t>1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6463A5">
              <w:rPr>
                <w:rFonts w:ascii="Times New Roman" w:hAnsi="Times New Roman"/>
                <w:sz w:val="18"/>
                <w:szCs w:val="18"/>
              </w:rPr>
              <w:t>од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0F2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F23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r w:rsidR="006463A5">
              <w:rPr>
                <w:rFonts w:ascii="Times New Roman" w:hAnsi="Times New Roman"/>
                <w:b/>
                <w:bCs/>
                <w:sz w:val="24"/>
                <w:szCs w:val="24"/>
              </w:rPr>
              <w:t>Самарской</w:t>
            </w:r>
            <w:proofErr w:type="spellEnd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013A1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9579FE" w:rsidP="00D455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5011,210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Пестравский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 в т.ч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9579FE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5011,210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77A60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142066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277A60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D3116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9579FE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2011,210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0F23D2" w:rsidRDefault="000F23D2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0F23D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D3116" w:rsidRDefault="006C6E7B" w:rsidP="000F23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9579FE" w:rsidP="00583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2011,210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"Благоустройство населенных пунктов сельского поселения Пестравка муниципального района Пестравский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277A60" w:rsidP="009579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579FE">
              <w:rPr>
                <w:rFonts w:ascii="Times New Roman" w:hAnsi="Times New Roman"/>
                <w:b/>
                <w:sz w:val="24"/>
                <w:szCs w:val="24"/>
              </w:rPr>
              <w:t>5996,019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277A60" w:rsidP="00957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</w:t>
            </w:r>
            <w:r w:rsidR="009579FE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</w:t>
            </w:r>
            <w:r w:rsidR="009579FE">
              <w:rPr>
                <w:rFonts w:ascii="Times New Roman" w:hAnsi="Times New Roman"/>
              </w:rPr>
              <w:t>019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277A60" w:rsidP="009579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</w:t>
            </w:r>
            <w:r w:rsidR="009579F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</w:t>
            </w:r>
            <w:r w:rsidR="009579FE">
              <w:rPr>
                <w:rFonts w:ascii="Times New Roman" w:hAnsi="Times New Roman"/>
              </w:rPr>
              <w:t>019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B506B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3B506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3B50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0F23D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D3116" w:rsidRDefault="00BB2FB8" w:rsidP="000F23D2">
            <w:pPr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</w:t>
            </w:r>
            <w:r w:rsidR="000F23D2" w:rsidRPr="007D311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277A60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277A60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5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1007,229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C839B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D44C89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9579FE" w:rsidP="003B50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237,000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D44C89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9579FE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237,000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B966B7" w:rsidRDefault="00B966B7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23D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D44C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4C8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9579FE" w:rsidP="003B5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6115,000</w:t>
            </w:r>
          </w:p>
        </w:tc>
      </w:tr>
      <w:tr w:rsidR="0033697B" w:rsidRPr="004926A1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4926A1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6115,000</w:t>
            </w:r>
          </w:p>
        </w:tc>
      </w:tr>
      <w:tr w:rsidR="003369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4C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957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579FE">
              <w:rPr>
                <w:rFonts w:ascii="Times New Roman" w:hAnsi="Times New Roman"/>
                <w:color w:val="000000"/>
                <w:sz w:val="24"/>
                <w:szCs w:val="24"/>
              </w:rPr>
              <w:t> 165,00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3369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3369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C8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Непрограммные направления расходов местного бюджета в области других общегосударственных вопросов.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A64E3A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1 050,0</w:t>
            </w:r>
          </w:p>
        </w:tc>
      </w:tr>
      <w:tr w:rsidR="003369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 за  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3369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капит.ремонтмногок.домовнаход.вмуниц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D76B94" w:rsidRDefault="00C839B6" w:rsidP="00C83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безопасность,</w:t>
            </w:r>
            <w:r w:rsidR="00D934A0" w:rsidRPr="007F269D">
              <w:rPr>
                <w:rFonts w:ascii="Times New Roman" w:hAnsi="Times New Roman"/>
                <w:sz w:val="20"/>
                <w:szCs w:val="20"/>
              </w:rPr>
              <w:t xml:space="preserve"> охраны общественного порядка</w:t>
            </w: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D61966" w:rsidRDefault="00C839B6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445,358</w:t>
            </w:r>
          </w:p>
        </w:tc>
      </w:tr>
      <w:tr w:rsidR="003369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D934A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934A0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002002 0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C839B6" w:rsidP="002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 w:rsidR="002A5F33">
              <w:rPr>
                <w:rFonts w:ascii="Times New Roman" w:hAnsi="Times New Roman"/>
                <w:color w:val="000000"/>
                <w:sz w:val="24"/>
                <w:szCs w:val="24"/>
              </w:rPr>
              <w:t>,358</w:t>
            </w:r>
          </w:p>
        </w:tc>
      </w:tr>
      <w:tr w:rsidR="003369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00 2002 0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345,358</w:t>
            </w:r>
          </w:p>
        </w:tc>
      </w:tr>
      <w:tr w:rsidR="003369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33697B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 (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мест.б-т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F269D" w:rsidRDefault="00B966B7" w:rsidP="0033697B">
            <w:pPr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B966B7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C41EE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9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7D3116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630906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69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B966B7" w:rsidRDefault="0033697B" w:rsidP="00B96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9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B966B7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Ремонт дорог)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Компл.развитие</w:t>
            </w:r>
            <w:proofErr w:type="spell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с/территорий)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:rsidTr="0033697B">
        <w:trPr>
          <w:trHeight w:val="80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A1E63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B506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33697B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спортивных площадок)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33697B" w:rsidRPr="00C8127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33697B" w:rsidRDefault="0033697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выпад.доход.ЖКХ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</w:t>
            </w:r>
            <w:proofErr w:type="gramStart"/>
            <w:r w:rsidRPr="00C8127C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C8127C">
              <w:rPr>
                <w:rFonts w:ascii="Times New Roman" w:hAnsi="Times New Roman"/>
                <w:sz w:val="20"/>
                <w:szCs w:val="20"/>
              </w:rPr>
              <w:t>ремонт памятник.)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  <w:p w:rsidR="007F608B" w:rsidRPr="00504C32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/>
                <w:sz w:val="24"/>
                <w:szCs w:val="24"/>
              </w:rPr>
              <w:t>6450</w:t>
            </w:r>
          </w:p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7F608B" w:rsidP="007F60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127C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соглашениями(</w:t>
            </w:r>
            <w:proofErr w:type="spellStart"/>
            <w:r w:rsidRPr="00C8127C">
              <w:rPr>
                <w:rFonts w:ascii="Times New Roman" w:hAnsi="Times New Roman"/>
                <w:sz w:val="20"/>
                <w:szCs w:val="20"/>
              </w:rPr>
              <w:t>формир.комф.город.среды</w:t>
            </w:r>
            <w:proofErr w:type="spellEnd"/>
            <w:r w:rsidRPr="00C812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7F60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F608B" w:rsidRPr="004C3B59" w:rsidTr="007F608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C8127C" w:rsidRDefault="00B966B7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608B" w:rsidRPr="00C8127C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504C32" w:rsidRDefault="007F608B" w:rsidP="00B9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966B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08B" w:rsidRPr="007F608B" w:rsidRDefault="007F608B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07CA4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207CA4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207CA4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909 00 2003 0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7D3116" w:rsidRDefault="00207CA4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31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CA4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2A5F33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2A5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гражданской обороны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920 00 0000  0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F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2A5F33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2A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2A5F33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920 00 20140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7D3116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F33" w:rsidRPr="002A5F33" w:rsidRDefault="002A5F33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579FE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Pr="007D3116" w:rsidRDefault="009579FE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16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620000</w:t>
            </w:r>
          </w:p>
          <w:p w:rsidR="009579FE" w:rsidRP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P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9579FE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Pr="007D3116" w:rsidRDefault="009579FE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(Комплексное развитие сельских территорий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9579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620 00</w:t>
            </w:r>
          </w:p>
          <w:p w:rsidR="009579FE" w:rsidRPr="009579FE" w:rsidRDefault="009579FE" w:rsidP="0095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9579FE" w:rsidRPr="004C3B59" w:rsidTr="00207CA4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Pr="007D3116" w:rsidRDefault="009579FE" w:rsidP="00336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6B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9579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620 00</w:t>
            </w:r>
          </w:p>
          <w:p w:rsidR="009579FE" w:rsidRDefault="009579FE" w:rsidP="0095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P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9FE" w:rsidRDefault="009579FE" w:rsidP="003369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2115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3369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97B" w:rsidRPr="00504C32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9579FE" w:rsidRDefault="009579FE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11740</w:t>
            </w:r>
            <w:r w:rsidR="00584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358</w:t>
            </w:r>
          </w:p>
        </w:tc>
      </w:tr>
      <w:tr w:rsidR="003369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3697B" w:rsidRPr="005A0D76" w:rsidRDefault="0033697B" w:rsidP="003369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33697B" w:rsidP="00336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7B" w:rsidRPr="00504C32" w:rsidRDefault="00277A60" w:rsidP="00584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84B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2747,587</w:t>
            </w:r>
            <w:bookmarkStart w:id="1" w:name="_GoBack"/>
            <w:bookmarkEnd w:id="1"/>
          </w:p>
        </w:tc>
      </w:tr>
    </w:tbl>
    <w:p w:rsidR="002818C5" w:rsidRDefault="002818C5" w:rsidP="002818C5">
      <w:pPr>
        <w:rPr>
          <w:color w:val="000000"/>
          <w:sz w:val="28"/>
        </w:rPr>
      </w:pP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24"/>
    <w:rsid w:val="000603C3"/>
    <w:rsid w:val="000A6064"/>
    <w:rsid w:val="000F23D2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1D6A52"/>
    <w:rsid w:val="0020445F"/>
    <w:rsid w:val="00207CA4"/>
    <w:rsid w:val="00211895"/>
    <w:rsid w:val="00230436"/>
    <w:rsid w:val="002547E2"/>
    <w:rsid w:val="002672D1"/>
    <w:rsid w:val="00270FC7"/>
    <w:rsid w:val="00277A60"/>
    <w:rsid w:val="002818C5"/>
    <w:rsid w:val="002A5F33"/>
    <w:rsid w:val="002E5B5C"/>
    <w:rsid w:val="002F47B1"/>
    <w:rsid w:val="003265A6"/>
    <w:rsid w:val="00332906"/>
    <w:rsid w:val="0033697B"/>
    <w:rsid w:val="00360C81"/>
    <w:rsid w:val="00362A91"/>
    <w:rsid w:val="003A1E63"/>
    <w:rsid w:val="003B506B"/>
    <w:rsid w:val="003D5057"/>
    <w:rsid w:val="003F1D47"/>
    <w:rsid w:val="003F266E"/>
    <w:rsid w:val="003F6EA4"/>
    <w:rsid w:val="00400060"/>
    <w:rsid w:val="00415F45"/>
    <w:rsid w:val="00420B4C"/>
    <w:rsid w:val="004366D2"/>
    <w:rsid w:val="004425F7"/>
    <w:rsid w:val="00457FFA"/>
    <w:rsid w:val="004628FF"/>
    <w:rsid w:val="004926A1"/>
    <w:rsid w:val="004B0DA3"/>
    <w:rsid w:val="004B43DE"/>
    <w:rsid w:val="004F7421"/>
    <w:rsid w:val="00504C32"/>
    <w:rsid w:val="005270C7"/>
    <w:rsid w:val="00531E6F"/>
    <w:rsid w:val="005348BB"/>
    <w:rsid w:val="005445E7"/>
    <w:rsid w:val="005832BD"/>
    <w:rsid w:val="00584B26"/>
    <w:rsid w:val="005A0D76"/>
    <w:rsid w:val="005B2575"/>
    <w:rsid w:val="00630906"/>
    <w:rsid w:val="00631432"/>
    <w:rsid w:val="0063309A"/>
    <w:rsid w:val="00633916"/>
    <w:rsid w:val="006463A5"/>
    <w:rsid w:val="006C6E7B"/>
    <w:rsid w:val="00713104"/>
    <w:rsid w:val="00726562"/>
    <w:rsid w:val="00732DDD"/>
    <w:rsid w:val="007B0A75"/>
    <w:rsid w:val="007B392E"/>
    <w:rsid w:val="007C41EE"/>
    <w:rsid w:val="007D3116"/>
    <w:rsid w:val="007F269D"/>
    <w:rsid w:val="007F608B"/>
    <w:rsid w:val="008013A1"/>
    <w:rsid w:val="00812811"/>
    <w:rsid w:val="00864B24"/>
    <w:rsid w:val="00867B7C"/>
    <w:rsid w:val="00906155"/>
    <w:rsid w:val="00916AB1"/>
    <w:rsid w:val="00942864"/>
    <w:rsid w:val="00944494"/>
    <w:rsid w:val="009579FE"/>
    <w:rsid w:val="00987C1D"/>
    <w:rsid w:val="0099471D"/>
    <w:rsid w:val="009D0DDD"/>
    <w:rsid w:val="00A3302E"/>
    <w:rsid w:val="00A36087"/>
    <w:rsid w:val="00A37CEF"/>
    <w:rsid w:val="00A51C8B"/>
    <w:rsid w:val="00A64E3A"/>
    <w:rsid w:val="00A66C37"/>
    <w:rsid w:val="00A66E23"/>
    <w:rsid w:val="00A70D5C"/>
    <w:rsid w:val="00AB1FAC"/>
    <w:rsid w:val="00B2011B"/>
    <w:rsid w:val="00B966B7"/>
    <w:rsid w:val="00BB2FB8"/>
    <w:rsid w:val="00BD4B8B"/>
    <w:rsid w:val="00C51147"/>
    <w:rsid w:val="00C763B5"/>
    <w:rsid w:val="00C8127C"/>
    <w:rsid w:val="00C839B6"/>
    <w:rsid w:val="00CD5DA0"/>
    <w:rsid w:val="00CD6E91"/>
    <w:rsid w:val="00CD748B"/>
    <w:rsid w:val="00D0144E"/>
    <w:rsid w:val="00D02D48"/>
    <w:rsid w:val="00D44C89"/>
    <w:rsid w:val="00D45596"/>
    <w:rsid w:val="00D521D1"/>
    <w:rsid w:val="00D60387"/>
    <w:rsid w:val="00D61966"/>
    <w:rsid w:val="00D76B94"/>
    <w:rsid w:val="00D8046D"/>
    <w:rsid w:val="00D81D5E"/>
    <w:rsid w:val="00D92854"/>
    <w:rsid w:val="00D934A0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416D5"/>
    <w:rsid w:val="00F67093"/>
    <w:rsid w:val="00F927DE"/>
    <w:rsid w:val="00FB23C3"/>
    <w:rsid w:val="00FC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D9EF-7C5C-44E0-867B-FDD11D0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7384</Characters>
  <Application>Microsoft Office Word</Application>
  <DocSecurity>0</DocSecurity>
  <Lines>246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Кадацкая</dc:creator>
  <cp:lastModifiedBy>User</cp:lastModifiedBy>
  <cp:revision>2</cp:revision>
  <cp:lastPrinted>2018-11-09T09:05:00Z</cp:lastPrinted>
  <dcterms:created xsi:type="dcterms:W3CDTF">2020-12-30T07:06:00Z</dcterms:created>
  <dcterms:modified xsi:type="dcterms:W3CDTF">2020-12-30T07:06:00Z</dcterms:modified>
</cp:coreProperties>
</file>